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1C" w:rsidRDefault="005B051C" w:rsidP="005B051C">
      <w:pPr>
        <w:jc w:val="center"/>
        <w:rPr>
          <w:rFonts w:ascii="Arial" w:hAnsi="Arial" w:cs="Arial"/>
          <w:b/>
          <w:sz w:val="24"/>
          <w:szCs w:val="24"/>
        </w:rPr>
      </w:pPr>
      <w:r w:rsidRPr="005B051C">
        <w:rPr>
          <w:rFonts w:ascii="Arial" w:hAnsi="Arial" w:cs="Arial"/>
          <w:b/>
          <w:sz w:val="24"/>
          <w:szCs w:val="24"/>
        </w:rPr>
        <w:t xml:space="preserve">Active Microwave </w:t>
      </w:r>
      <w:proofErr w:type="spellStart"/>
      <w:r w:rsidRPr="005B051C">
        <w:rPr>
          <w:rFonts w:ascii="Arial" w:hAnsi="Arial" w:cs="Arial"/>
          <w:b/>
          <w:sz w:val="24"/>
          <w:szCs w:val="24"/>
        </w:rPr>
        <w:t>Metamaterials</w:t>
      </w:r>
      <w:proofErr w:type="spellEnd"/>
      <w:r w:rsidRPr="005B051C">
        <w:rPr>
          <w:rFonts w:ascii="Arial" w:hAnsi="Arial" w:cs="Arial"/>
          <w:b/>
          <w:sz w:val="24"/>
          <w:szCs w:val="24"/>
        </w:rPr>
        <w:t xml:space="preserve"> Incorporating Gain Devices</w:t>
      </w:r>
    </w:p>
    <w:p w:rsidR="00AC326A" w:rsidRDefault="00C82BCC" w:rsidP="005B0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Hao Xin, ECE Dept. / Physics Dept., University of Arizona</w:t>
      </w:r>
    </w:p>
    <w:p w:rsidR="00C82BCC" w:rsidRPr="005B051C" w:rsidRDefault="00F64721" w:rsidP="005B051C">
      <w:pPr>
        <w:jc w:val="center"/>
        <w:rPr>
          <w:rFonts w:ascii="Arial" w:hAnsi="Arial" w:cs="Arial"/>
          <w:sz w:val="24"/>
          <w:szCs w:val="24"/>
        </w:rPr>
      </w:pPr>
      <w:hyperlink r:id="rId4" w:history="1">
        <w:r w:rsidR="00AC326A" w:rsidRPr="00912324">
          <w:rPr>
            <w:rStyle w:val="Hyperlink"/>
            <w:rFonts w:ascii="Arial" w:hAnsi="Arial" w:cs="Arial"/>
            <w:sz w:val="24"/>
            <w:szCs w:val="24"/>
          </w:rPr>
          <w:t>hxin@ece.arizona.edu</w:t>
        </w:r>
      </w:hyperlink>
      <w:r w:rsidR="00AC326A">
        <w:rPr>
          <w:rFonts w:ascii="Arial" w:hAnsi="Arial" w:cs="Arial"/>
          <w:sz w:val="24"/>
          <w:szCs w:val="24"/>
        </w:rPr>
        <w:t>, 520-626-6941</w:t>
      </w:r>
      <w:r w:rsidR="00C82BCC">
        <w:rPr>
          <w:rFonts w:ascii="Arial" w:hAnsi="Arial" w:cs="Arial"/>
          <w:sz w:val="24"/>
          <w:szCs w:val="24"/>
        </w:rPr>
        <w:t xml:space="preserve"> </w:t>
      </w:r>
    </w:p>
    <w:p w:rsidR="00891929" w:rsidRDefault="00551D0A" w:rsidP="00E660EB">
      <w:pPr>
        <w:jc w:val="both"/>
      </w:pPr>
      <w:proofErr w:type="spellStart"/>
      <w:r>
        <w:t>Metamaterials</w:t>
      </w:r>
      <w:proofErr w:type="spellEnd"/>
      <w:r>
        <w:t xml:space="preserve"> are artificial composite materials that can have special properties</w:t>
      </w:r>
      <w:r w:rsidR="00FE7D6D">
        <w:t xml:space="preserve"> (e.g., negative index of refraction)</w:t>
      </w:r>
      <w:r>
        <w:t xml:space="preserve"> </w:t>
      </w:r>
      <w:r w:rsidR="00841CBE">
        <w:t xml:space="preserve">that </w:t>
      </w:r>
      <w:r>
        <w:t xml:space="preserve">do not exist in nature.  Many interesting and exciting applications such as “perfect” lens, cloaking device and electrically small antennas have been proposed.  However, two fundamental problems – material loss and narrow bandwidth severely limit </w:t>
      </w:r>
      <w:r w:rsidR="00FD44E2">
        <w:t xml:space="preserve">the </w:t>
      </w:r>
      <w:r w:rsidR="00E21107">
        <w:t xml:space="preserve">realization of many proposed applications.  </w:t>
      </w:r>
      <w:r w:rsidR="008B7ACB">
        <w:t>Introducing</w:t>
      </w:r>
      <w:r w:rsidR="00E660EB">
        <w:t xml:space="preserve"> active</w:t>
      </w:r>
      <w:r w:rsidR="008B7ACB">
        <w:t xml:space="preserve"> gain or negative impedance</w:t>
      </w:r>
      <w:r w:rsidR="00E660EB">
        <w:t xml:space="preserve"> in a </w:t>
      </w:r>
      <w:proofErr w:type="spellStart"/>
      <w:r w:rsidR="00E660EB">
        <w:t>metamaterial</w:t>
      </w:r>
      <w:proofErr w:type="spellEnd"/>
      <w:r w:rsidR="008B7ACB">
        <w:t xml:space="preserve"> can theoretically overcome the intrinsic loss and narrow bandwidth </w:t>
      </w:r>
      <w:r w:rsidR="00E660EB">
        <w:t xml:space="preserve">issues </w:t>
      </w:r>
      <w:r w:rsidR="008B7ACB">
        <w:t>of p</w:t>
      </w:r>
      <w:r w:rsidR="003B7F43">
        <w:t xml:space="preserve">assive </w:t>
      </w:r>
      <w:proofErr w:type="spellStart"/>
      <w:r w:rsidR="003B7F43">
        <w:t>metamaterials</w:t>
      </w:r>
      <w:proofErr w:type="spellEnd"/>
      <w:r w:rsidR="003B7F43">
        <w:t xml:space="preserve">. </w:t>
      </w:r>
      <w:r w:rsidR="00723BCE">
        <w:t xml:space="preserve"> </w:t>
      </w:r>
      <w:r w:rsidR="00F8376A">
        <w:t>F</w:t>
      </w:r>
      <w:r w:rsidR="00DE51F9">
        <w:t>irst-time experimental demonstration</w:t>
      </w:r>
      <w:r w:rsidR="00F8376A">
        <w:t>s of 1-D and</w:t>
      </w:r>
      <w:r w:rsidR="00DE51F9">
        <w:t xml:space="preserve"> volumetric negative index structure with net gain will be presented. A refractive prism based on this structure is also simulated to validate the concept.</w:t>
      </w:r>
      <w:r w:rsidR="008009A8">
        <w:t xml:space="preserve"> </w:t>
      </w:r>
      <w:r w:rsidR="00F01B69">
        <w:t xml:space="preserve"> </w:t>
      </w:r>
      <w:r w:rsidR="00C978BF">
        <w:t xml:space="preserve">These results have shown that active </w:t>
      </w:r>
      <w:proofErr w:type="spellStart"/>
      <w:r w:rsidR="00C978BF">
        <w:t>metamaterials</w:t>
      </w:r>
      <w:proofErr w:type="spellEnd"/>
      <w:r w:rsidR="00C978BF">
        <w:t xml:space="preserve"> can overcome the intrinsic limitations of loss and bandwidth and paved the way for potential realization of exciting devices such as “invisible cloak”.  In addition, s</w:t>
      </w:r>
      <w:r w:rsidR="00115084">
        <w:t>ome examples of</w:t>
      </w:r>
      <w:r w:rsidR="00782A34">
        <w:t xml:space="preserve"> electrically</w:t>
      </w:r>
      <w:r w:rsidR="00115084">
        <w:t xml:space="preserve"> small </w:t>
      </w:r>
      <w:r w:rsidR="00782A34">
        <w:t>antenna</w:t>
      </w:r>
      <w:r w:rsidR="00115084">
        <w:t xml:space="preserve">s based on active </w:t>
      </w:r>
      <w:proofErr w:type="spellStart"/>
      <w:r w:rsidR="00115084">
        <w:t>metamaterial</w:t>
      </w:r>
      <w:proofErr w:type="spellEnd"/>
      <w:r w:rsidR="00115084">
        <w:t xml:space="preserve"> concept will also be present</w:t>
      </w:r>
      <w:r w:rsidR="008B7ACB">
        <w:t>ed.</w:t>
      </w:r>
      <w:r w:rsidR="00975740">
        <w:t xml:space="preserve"> </w:t>
      </w:r>
    </w:p>
    <w:p w:rsidR="00F64721" w:rsidRDefault="00F64721" w:rsidP="00C978BF">
      <w:pPr>
        <w:jc w:val="both"/>
        <w:rPr>
          <w:b/>
          <w:sz w:val="24"/>
          <w:szCs w:val="24"/>
        </w:rPr>
      </w:pPr>
      <w:r>
        <w:rPr>
          <w:rFonts w:eastAsia="Times New Roman" w:cs="Times New Roman"/>
          <w:noProof/>
        </w:rPr>
        <w:drawing>
          <wp:inline distT="0" distB="0" distL="0" distR="0" wp14:anchorId="7F0BAD96" wp14:editId="7E0F424F">
            <wp:extent cx="1600200" cy="2159000"/>
            <wp:effectExtent l="0" t="0" r="0" b="0"/>
            <wp:docPr id="1" name="Picture 1" descr="http://ece.arizona.edu/sites/default/files/styles/faculty_headshot/public/people/hx2.jpg?itok=u1Kaxq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e.arizona.edu/sites/default/files/styles/faculty_headshot/public/people/hx2.jpg?itok=u1Kaxqf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78BF" w:rsidRPr="007A0DD1" w:rsidRDefault="00891929" w:rsidP="00C978BF">
      <w:pPr>
        <w:jc w:val="both"/>
      </w:pPr>
      <w:r w:rsidRPr="00CC00BB">
        <w:rPr>
          <w:b/>
          <w:sz w:val="24"/>
          <w:szCs w:val="24"/>
        </w:rPr>
        <w:t>Bio:</w:t>
      </w:r>
      <w:r w:rsidRPr="001A1022">
        <w:rPr>
          <w:sz w:val="24"/>
          <w:szCs w:val="24"/>
        </w:rPr>
        <w:t xml:space="preserve"> </w:t>
      </w:r>
      <w:r w:rsidR="00C978BF" w:rsidRPr="007A0DD1">
        <w:t xml:space="preserve">Dr. </w:t>
      </w:r>
      <w:r w:rsidR="00C978BF">
        <w:t xml:space="preserve">Hao </w:t>
      </w:r>
      <w:r w:rsidR="00C978BF" w:rsidRPr="007A0DD1">
        <w:t xml:space="preserve">Xin, Professor of Electrical and Computer Engineering at the University of Arizona.  </w:t>
      </w:r>
      <w:r w:rsidR="00C978BF">
        <w:t xml:space="preserve">He is named an Arizona Engineering fellow in Aug. 2013.  </w:t>
      </w:r>
      <w:r w:rsidR="00C978BF" w:rsidRPr="007A0DD1">
        <w:t>He joined University of Arizona since August 2</w:t>
      </w:r>
      <w:r w:rsidR="00C978BF">
        <w:t xml:space="preserve">005 as an assistant professor.  </w:t>
      </w:r>
      <w:r w:rsidR="00C978BF" w:rsidRPr="001740B4">
        <w:t>He was promoted to tenured associate professor in 2009</w:t>
      </w:r>
      <w:r w:rsidR="00C978BF">
        <w:t xml:space="preserve"> </w:t>
      </w:r>
      <w:r w:rsidR="00C978BF" w:rsidRPr="001740B4">
        <w:t>and to full professor in 2012.</w:t>
      </w:r>
      <w:r w:rsidR="00C978BF">
        <w:rPr>
          <w:color w:val="FF0000"/>
        </w:rPr>
        <w:t xml:space="preserve"> </w:t>
      </w:r>
      <w:r w:rsidR="00C978BF" w:rsidRPr="007A0DD1">
        <w:t xml:space="preserve">He received his </w:t>
      </w:r>
      <w:proofErr w:type="spellStart"/>
      <w:r w:rsidR="00C978BF" w:rsidRPr="007A0DD1">
        <w:t>Ph.D</w:t>
      </w:r>
      <w:proofErr w:type="spellEnd"/>
      <w:r w:rsidR="00C978BF" w:rsidRPr="007A0DD1">
        <w:t xml:space="preserve"> in Physics from Massachusetts Institute of Technology in February 2001.  From </w:t>
      </w:r>
      <w:r w:rsidR="00C978BF">
        <w:t xml:space="preserve">2000 to 2003, he was a research </w:t>
      </w:r>
      <w:r w:rsidR="00C978BF" w:rsidRPr="007A0DD1">
        <w:t xml:space="preserve">scientist with the Rockwell Scientific </w:t>
      </w:r>
      <w:r w:rsidR="00C978BF">
        <w:t>Company. He was a Sr. Principal</w:t>
      </w:r>
      <w:r w:rsidR="00C978BF" w:rsidRPr="007A0DD1">
        <w:t xml:space="preserve"> Multidisciplinary Engineer with Raytheon Company from 2003 to 2005.</w:t>
      </w:r>
    </w:p>
    <w:p w:rsidR="00C978BF" w:rsidRPr="00481EBD" w:rsidRDefault="00C978BF" w:rsidP="00C978BF">
      <w:pPr>
        <w:jc w:val="both"/>
      </w:pPr>
      <w:r w:rsidRPr="007A0DD1">
        <w:t xml:space="preserve">His primary research interests are in the area of microwave / millimeter wave / THz </w:t>
      </w:r>
      <w:r>
        <w:t xml:space="preserve">antennas, devices, circuits </w:t>
      </w:r>
      <w:r w:rsidRPr="007A0DD1">
        <w:t xml:space="preserve">and their applications in wireless communication and sensing systems.  His recent research activities have covered a broad range of high frequency technologies, including applications of new technologies and materials in microwave and millimeter wave circuits such as electromagnetic band gap crystals and other meta-materials, carbon </w:t>
      </w:r>
      <w:proofErr w:type="spellStart"/>
      <w:r w:rsidRPr="007A0DD1">
        <w:t>nano</w:t>
      </w:r>
      <w:proofErr w:type="spellEnd"/>
      <w:r w:rsidRPr="007A0DD1">
        <w:t xml:space="preserve">-tubes devices, solid state devices and circuits, active or semi-active antennas, and passive circuits.  </w:t>
      </w:r>
      <w:r>
        <w:t>He has authored over 23</w:t>
      </w:r>
      <w:r w:rsidRPr="007A0DD1">
        <w:t>0 referred</w:t>
      </w:r>
      <w:r>
        <w:t xml:space="preserve"> publications and 14 patents </w:t>
      </w:r>
      <w:r>
        <w:lastRenderedPageBreak/>
        <w:t>(13 issued and 1</w:t>
      </w:r>
      <w:r w:rsidRPr="007A0DD1">
        <w:t xml:space="preserve"> pending) in the areas of microwave and millimeter-wave technologies, random power harvesting based on </w:t>
      </w:r>
      <w:proofErr w:type="spellStart"/>
      <w:r w:rsidRPr="007A0DD1">
        <w:t>ferro</w:t>
      </w:r>
      <w:proofErr w:type="spellEnd"/>
      <w:r w:rsidRPr="007A0DD1">
        <w:t xml:space="preserve">-fluidic </w:t>
      </w:r>
      <w:proofErr w:type="spellStart"/>
      <w:r w:rsidRPr="007A0DD1">
        <w:t>nano</w:t>
      </w:r>
      <w:proofErr w:type="spellEnd"/>
      <w:r w:rsidRPr="007A0DD1">
        <w:t xml:space="preserve">-particles and carbon nanotube based devices. </w:t>
      </w:r>
      <w:r w:rsidR="00BC2E98">
        <w:t xml:space="preserve">His group’s work on active </w:t>
      </w:r>
      <w:proofErr w:type="spellStart"/>
      <w:r w:rsidR="00BC2E98">
        <w:t>metamaterials</w:t>
      </w:r>
      <w:proofErr w:type="spellEnd"/>
      <w:r w:rsidR="00BC2E98">
        <w:t xml:space="preserve"> have been published in prestigious journals including Physical Review Letters, Nature Communications, etc.</w:t>
      </w:r>
      <w:r w:rsidR="00DB1CBA">
        <w:t>, and have received extensive media coverage</w:t>
      </w:r>
      <w:r w:rsidR="00BC2E98">
        <w:t xml:space="preserve"> </w:t>
      </w:r>
      <w:r w:rsidR="00DB1CBA">
        <w:t xml:space="preserve">(the story on the active </w:t>
      </w:r>
      <w:proofErr w:type="spellStart"/>
      <w:proofErr w:type="gramStart"/>
      <w:r w:rsidR="00DB1CBA">
        <w:t>metamaterial</w:t>
      </w:r>
      <w:proofErr w:type="spellEnd"/>
      <w:proofErr w:type="gramEnd"/>
      <w:r w:rsidR="00DB1CBA">
        <w:t xml:space="preserve"> work received over 200 million hits).</w:t>
      </w:r>
      <w:r w:rsidR="00BC2E98">
        <w:t xml:space="preserve"> </w:t>
      </w:r>
      <w:r w:rsidRPr="007A0DD1">
        <w:t xml:space="preserve">He is a senior member of IEEE and chair of the joint chapter of IEEE AP/MTT/EMC/COMM in Tucson AZ. </w:t>
      </w:r>
      <w:r>
        <w:t xml:space="preserve"> He is a general co-chair of the 8</w:t>
      </w:r>
      <w:r w:rsidRPr="009710B0">
        <w:rPr>
          <w:vertAlign w:val="superscript"/>
        </w:rPr>
        <w:t>th</w:t>
      </w:r>
      <w:r>
        <w:t xml:space="preserve"> International Workshop on Antenna Technology.  He also serves as an associate editor for IEEE Antennas and Wireless Propagation Letters.  </w:t>
      </w:r>
      <w:r w:rsidRPr="007A0DD1">
        <w:t>hxin@ece.arizona.edu 520-626-6941.</w:t>
      </w:r>
    </w:p>
    <w:p w:rsidR="00C978BF" w:rsidRPr="007A0DD1" w:rsidRDefault="00C978BF" w:rsidP="00C978BF">
      <w:pPr>
        <w:jc w:val="both"/>
      </w:pPr>
    </w:p>
    <w:p w:rsidR="00891929" w:rsidRDefault="00891929" w:rsidP="00E660EB">
      <w:pPr>
        <w:jc w:val="both"/>
      </w:pPr>
    </w:p>
    <w:sectPr w:rsidR="0089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CC"/>
    <w:rsid w:val="0001621C"/>
    <w:rsid w:val="00050AE7"/>
    <w:rsid w:val="000E04B0"/>
    <w:rsid w:val="00115084"/>
    <w:rsid w:val="001248FB"/>
    <w:rsid w:val="00151C85"/>
    <w:rsid w:val="00153621"/>
    <w:rsid w:val="001B2E9C"/>
    <w:rsid w:val="00237588"/>
    <w:rsid w:val="00250DFF"/>
    <w:rsid w:val="002F1370"/>
    <w:rsid w:val="003618CB"/>
    <w:rsid w:val="003B7F43"/>
    <w:rsid w:val="004229E5"/>
    <w:rsid w:val="004561CC"/>
    <w:rsid w:val="00503312"/>
    <w:rsid w:val="005079AF"/>
    <w:rsid w:val="00551D0A"/>
    <w:rsid w:val="005B051C"/>
    <w:rsid w:val="006A6071"/>
    <w:rsid w:val="007213F8"/>
    <w:rsid w:val="00723BCE"/>
    <w:rsid w:val="00782A34"/>
    <w:rsid w:val="00791740"/>
    <w:rsid w:val="008009A8"/>
    <w:rsid w:val="008071C9"/>
    <w:rsid w:val="00841CBE"/>
    <w:rsid w:val="008779BE"/>
    <w:rsid w:val="00891929"/>
    <w:rsid w:val="008A1A4A"/>
    <w:rsid w:val="008B7ACB"/>
    <w:rsid w:val="00975740"/>
    <w:rsid w:val="00A0695F"/>
    <w:rsid w:val="00AC326A"/>
    <w:rsid w:val="00AF4D10"/>
    <w:rsid w:val="00BB2842"/>
    <w:rsid w:val="00BC2E98"/>
    <w:rsid w:val="00BF3ADA"/>
    <w:rsid w:val="00C82BCC"/>
    <w:rsid w:val="00C978BF"/>
    <w:rsid w:val="00DB1CBA"/>
    <w:rsid w:val="00DD0CA8"/>
    <w:rsid w:val="00DE51F9"/>
    <w:rsid w:val="00E21107"/>
    <w:rsid w:val="00E56CA2"/>
    <w:rsid w:val="00E660EB"/>
    <w:rsid w:val="00EB104F"/>
    <w:rsid w:val="00EF79FB"/>
    <w:rsid w:val="00F01B69"/>
    <w:rsid w:val="00F133E6"/>
    <w:rsid w:val="00F64721"/>
    <w:rsid w:val="00F8376A"/>
    <w:rsid w:val="00FB7875"/>
    <w:rsid w:val="00FC06E9"/>
    <w:rsid w:val="00FD24A9"/>
    <w:rsid w:val="00FD44E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672D0-BA45-4DCD-A878-EB21F181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2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C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xin@ece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hxin</dc:creator>
  <cp:lastModifiedBy>Xin, Hao - (hxin)</cp:lastModifiedBy>
  <cp:revision>5</cp:revision>
  <dcterms:created xsi:type="dcterms:W3CDTF">2015-06-04T07:23:00Z</dcterms:created>
  <dcterms:modified xsi:type="dcterms:W3CDTF">2015-06-04T07:40:00Z</dcterms:modified>
</cp:coreProperties>
</file>